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eastAsiaTheme="minorEastAsia"/>
          <w:color w:val="auto"/>
          <w:sz w:val="18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文化与传播学院专业</w:t>
      </w:r>
      <w:r>
        <w:rPr>
          <w:rFonts w:hint="eastAsia"/>
          <w:b/>
          <w:bCs/>
          <w:sz w:val="32"/>
        </w:rPr>
        <w:t>班主任工作</w:t>
      </w:r>
      <w:r>
        <w:rPr>
          <w:rFonts w:hint="eastAsia"/>
          <w:b/>
          <w:bCs/>
          <w:sz w:val="32"/>
          <w:lang w:val="en-US" w:eastAsia="zh-CN"/>
        </w:rPr>
        <w:t>考核评分</w:t>
      </w:r>
      <w:r>
        <w:rPr>
          <w:rFonts w:hint="eastAsia"/>
          <w:b/>
          <w:bCs/>
          <w:sz w:val="32"/>
        </w:rPr>
        <w:t>表</w:t>
      </w:r>
      <w:r>
        <w:rPr>
          <w:rFonts w:hint="eastAsia"/>
          <w:color w:val="auto"/>
          <w:sz w:val="18"/>
          <w:lang w:val="en-US" w:eastAsia="zh-CN"/>
        </w:rPr>
        <w:t>（考核评审用）</w:t>
      </w:r>
    </w:p>
    <w:p>
      <w:pPr>
        <w:jc w:val="both"/>
        <w:rPr>
          <w:rFonts w:hint="eastAsia"/>
          <w:sz w:val="18"/>
        </w:rPr>
      </w:pPr>
    </w:p>
    <w:p>
      <w:pPr>
        <w:jc w:val="both"/>
        <w:rPr>
          <w:rFonts w:hint="eastAsia"/>
          <w:szCs w:val="18"/>
          <w:u w:val="single"/>
          <w:lang w:val="en-US" w:eastAsia="zh-CN"/>
        </w:rPr>
      </w:pPr>
      <w:r>
        <w:rPr>
          <w:rFonts w:hint="eastAsia"/>
          <w:sz w:val="18"/>
        </w:rPr>
        <w:t>班主任</w:t>
      </w:r>
      <w:r>
        <w:rPr>
          <w:rFonts w:hint="eastAsia"/>
          <w:sz w:val="18"/>
          <w:lang w:val="en-US" w:eastAsia="zh-CN"/>
        </w:rPr>
        <w:t>姓名</w:t>
      </w:r>
      <w:r>
        <w:rPr>
          <w:rFonts w:hint="eastAsia"/>
          <w:sz w:val="18"/>
        </w:rPr>
        <w:t>：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  <w:u w:val="none"/>
          <w:lang w:val="en-US" w:eastAsia="zh-CN"/>
        </w:rPr>
        <w:t xml:space="preserve">       评委：:</w:t>
      </w:r>
      <w:r>
        <w:rPr>
          <w:rFonts w:hint="eastAsia"/>
          <w:sz w:val="18"/>
          <w:u w:val="single"/>
          <w:lang w:val="en-US" w:eastAsia="zh-CN"/>
        </w:rPr>
        <w:t xml:space="preserve">              </w:t>
      </w:r>
      <w:r>
        <w:rPr>
          <w:rFonts w:hint="eastAsia"/>
          <w:sz w:val="18"/>
          <w:u w:val="none"/>
          <w:lang w:val="en-US" w:eastAsia="zh-CN"/>
        </w:rPr>
        <w:t xml:space="preserve">           </w:t>
      </w:r>
      <w:r>
        <w:rPr>
          <w:rFonts w:hint="eastAsia"/>
          <w:sz w:val="18"/>
          <w:szCs w:val="18"/>
        </w:rPr>
        <w:t>填表日期</w:t>
      </w:r>
      <w:r>
        <w:rPr>
          <w:rFonts w:hint="eastAsia"/>
          <w:szCs w:val="18"/>
        </w:rPr>
        <w:t>：</w:t>
      </w:r>
      <w:r>
        <w:rPr>
          <w:rFonts w:hint="eastAsia"/>
          <w:szCs w:val="18"/>
          <w:u w:val="single"/>
          <w:lang w:val="en-US" w:eastAsia="zh-CN"/>
        </w:rPr>
        <w:t xml:space="preserve">                   </w:t>
      </w:r>
    </w:p>
    <w:tbl>
      <w:tblPr>
        <w:tblStyle w:val="2"/>
        <w:tblpPr w:leftFromText="180" w:rightFromText="180" w:vertAnchor="text" w:horzAnchor="page" w:tblpX="1879" w:tblpY="217"/>
        <w:tblOverlap w:val="never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880"/>
        <w:gridCol w:w="870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考核</w:t>
            </w:r>
            <w:r>
              <w:rPr>
                <w:rFonts w:hint="eastAsia" w:ascii="黑体" w:hAnsi="黑体" w:eastAsia="黑体"/>
                <w:sz w:val="24"/>
              </w:rPr>
              <w:t>项目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考核</w:t>
            </w:r>
            <w:r>
              <w:rPr>
                <w:rFonts w:hint="eastAsia" w:ascii="黑体" w:hAnsi="黑体" w:eastAsia="黑体"/>
                <w:sz w:val="24"/>
              </w:rPr>
              <w:t>内容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分值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5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bCs/>
                <w:szCs w:val="21"/>
              </w:rPr>
            </w:pPr>
            <w:r>
              <w:rPr>
                <w:rFonts w:hint="eastAsia" w:ascii="黑体" w:hAnsi="仿宋" w:eastAsia="黑体"/>
                <w:bCs/>
                <w:szCs w:val="21"/>
              </w:rPr>
              <w:t>德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坚持以习近平新时代中国特色社会主义思想为指导，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全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面贯彻党的教育方针，坚持“立德树人”根本任务，坚定政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治方向，传播优秀文化，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关心爱护学生。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爱岗敬业，具有高</w:t>
            </w:r>
          </w:p>
          <w:p>
            <w:pPr>
              <w:spacing w:line="240" w:lineRule="exact"/>
              <w:ind w:left="210" w:leftChars="100" w:firstLine="0" w:firstLineChars="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度的责任心，工作中以身作则，遵纪守法，举止文明，言谈</w:t>
            </w:r>
          </w:p>
          <w:p>
            <w:pPr>
              <w:spacing w:line="240" w:lineRule="exact"/>
              <w:ind w:left="210" w:leftChars="10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得体，具有良好的职业道德修养。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27" w:rightChars="13"/>
              <w:jc w:val="center"/>
              <w:rPr>
                <w:rFonts w:hint="default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0" w:hRule="atLeast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bCs/>
                <w:szCs w:val="21"/>
              </w:rPr>
            </w:pPr>
            <w:r>
              <w:rPr>
                <w:rFonts w:hint="eastAsia" w:ascii="黑体" w:hAnsi="仿宋" w:eastAsia="黑体"/>
                <w:bCs/>
                <w:szCs w:val="21"/>
              </w:rPr>
              <w:t>能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协助做好学生的思想政治教育工作。积极引导班团干部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做好表率，较好的开展班级管理工作。能够将教学科研工作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与学生管理工作有机结合，有创新的工作思路，并达到良好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的效果。</w:t>
            </w:r>
          </w:p>
          <w:p>
            <w:pPr>
              <w:spacing w:line="240" w:lineRule="exact"/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了解学生基本情况，引导学生养成良好的道德品质和行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为习惯，密切关注校园动态和学生思想动态，能够及时发现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并妥善处理学生学习生活中遇到的问题，及时、主动、认真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处理学生专业上存在的问题，对学生进行有效的专业思想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教育。较好地完成学院安排的相关工作。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27" w:rightChars="13"/>
              <w:jc w:val="center"/>
              <w:rPr>
                <w:rFonts w:hint="default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bCs/>
                <w:szCs w:val="21"/>
              </w:rPr>
            </w:pPr>
            <w:r>
              <w:rPr>
                <w:rFonts w:hint="eastAsia" w:ascii="黑体" w:hAnsi="仿宋" w:eastAsia="黑体"/>
                <w:bCs/>
                <w:szCs w:val="21"/>
              </w:rPr>
              <w:t>勤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参加形式多样的专业指导活动，每学年至少2次 ，主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动了解学生学习动态，能走入学生，与学生进行有效地交流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和沟通，开展谈心、调研、指导、咨询等活动。按照要求达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到必要的频数，有记录有心得。</w:t>
            </w:r>
          </w:p>
          <w:p>
            <w:pPr>
              <w:spacing w:line="240" w:lineRule="exact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27" w:rightChars="13"/>
              <w:jc w:val="center"/>
              <w:rPr>
                <w:rFonts w:hint="default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bCs/>
                <w:szCs w:val="21"/>
              </w:rPr>
            </w:pPr>
            <w:r>
              <w:rPr>
                <w:rFonts w:hint="eastAsia" w:ascii="黑体" w:hAnsi="仿宋" w:eastAsia="黑体"/>
                <w:bCs/>
                <w:szCs w:val="21"/>
              </w:rPr>
              <w:t>绩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加强与专职辅导员的沟通，切实参与学生评优推优工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作，如“三好学生”、“优秀班干”、“优秀团干”、“优秀团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员”、“团员推优”等评优推优工作。积极推荐品德高尚、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成绩优异、主动作为的优秀同学。</w:t>
            </w:r>
          </w:p>
          <w:p>
            <w:pPr>
              <w:spacing w:line="240" w:lineRule="exact"/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做好班级制度建设。抓班风、学风建设，有实际成效。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发挥自身专业优势，利用考研、学科竞赛、就业和职业生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涯规划等抓手，帮助学生树立学习目标，强化专业意识，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明确职业方向。完成并达到制度中规定的任务要求。</w:t>
            </w:r>
          </w:p>
          <w:p>
            <w:pPr>
              <w:spacing w:line="240" w:lineRule="exact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0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bCs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廉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坚守廉洁自律，工作中能坚持公平、公正、公开的原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则，会同专职辅导员，在学生的综合测评、评先推优、发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展党员、评定奖助学金等工作中，合乎程序，不徇私情。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szCs w:val="21"/>
                <w:lang w:val="en-US" w:eastAsia="zh-CN"/>
              </w:rPr>
            </w:pPr>
            <w:r>
              <w:rPr>
                <w:rFonts w:hint="eastAsia" w:ascii="黑体" w:hAnsi="仿宋" w:eastAsia="黑体"/>
                <w:szCs w:val="21"/>
                <w:lang w:val="en-US" w:eastAsia="zh-CN"/>
              </w:rPr>
              <w:t>总评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szCs w:val="21"/>
                <w:lang w:val="en-US" w:eastAsia="zh-CN"/>
              </w:rPr>
              <w:t>等级</w:t>
            </w:r>
          </w:p>
        </w:tc>
        <w:tc>
          <w:tcPr>
            <w:tcW w:w="58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仿宋" w:eastAsia="黑体"/>
                <w:szCs w:val="21"/>
                <w:lang w:val="en-US" w:eastAsia="zh-CN"/>
              </w:rPr>
            </w:pPr>
            <w:r>
              <w:rPr>
                <w:rFonts w:hint="eastAsia" w:ascii="黑体" w:hAnsi="仿宋" w:eastAsia="黑体"/>
                <w:szCs w:val="21"/>
                <w:lang w:val="en-US" w:eastAsia="zh-CN"/>
              </w:rPr>
              <w:t>总得分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15"/>
                <w:szCs w:val="15"/>
              </w:rPr>
            </w:pPr>
          </w:p>
        </w:tc>
      </w:tr>
    </w:tbl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总得分90及以上为优秀；85-89为良好；80-84为合格；80以下为不合格。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3F29"/>
    <w:rsid w:val="4610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2021-09-27T07:35:00Z</dcterms:created>
  <dc:creator>Administrator</dc:creator>
  <cp:lastModifiedBy>Administrator</cp:lastModifiedBy>
  <dcterms:modified xsi:type="dcterms:W3CDTF">2021-09-27T07:35:25Z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744A39E2514E4FE09CC28BE863BB1E7F</vt:lpwstr>
  </property>
</Properties>
</file>